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textAlignment w:val="auto"/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由于各国高等教育体制不同，来自不同教育体制的申请者请参考下列条件：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一、巴基斯坦申请者需满足下列条件：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硕士研究生项目申请者需完成16年教育，并提供：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学士学位证（4年制）；或者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学士学位证（2年制）+ 硕士学位证（2年制）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博士研究生项目申请者需完成18年教育，并提供：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学士学位证（4年制）+ 理学硕士学位/哲学硕士学位；或者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学士学位证（2年制）+ 硕士学位证（2年制）+ 理学硕士学位/哲学硕士学位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二、法国教育体系的申请者请注意，持MAITRISE文凭不可申请博士项目。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三、印度尼西亚及马来西亚高校授予的Sarjana学位等同于学士学位。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F9B09"/>
    <w:multiLevelType w:val="singleLevel"/>
    <w:tmpl w:val="2EEF9B0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6233D240"/>
    <w:multiLevelType w:val="singleLevel"/>
    <w:tmpl w:val="6233D24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F3C5F38"/>
    <w:multiLevelType w:val="singleLevel"/>
    <w:tmpl w:val="6F3C5F3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7C0"/>
    <w:rsid w:val="002B77C0"/>
    <w:rsid w:val="00607CB6"/>
    <w:rsid w:val="014A3628"/>
    <w:rsid w:val="06663F7D"/>
    <w:rsid w:val="21B817F1"/>
    <w:rsid w:val="247B46D3"/>
    <w:rsid w:val="39E037E9"/>
    <w:rsid w:val="4A101876"/>
    <w:rsid w:val="6D0A78AE"/>
    <w:rsid w:val="6E8D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</Words>
  <Characters>239</Characters>
  <Lines>1</Lines>
  <Paragraphs>1</Paragraphs>
  <TotalTime>3</TotalTime>
  <ScaleCrop>false</ScaleCrop>
  <LinksUpToDate>false</LinksUpToDate>
  <CharactersWithSpaces>279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guo</dc:creator>
  <cp:lastModifiedBy>郭丽娟</cp:lastModifiedBy>
  <cp:lastPrinted>2020-12-03T04:53:00Z</cp:lastPrinted>
  <dcterms:modified xsi:type="dcterms:W3CDTF">2021-12-13T03:25:21Z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6416758FF4294010BC321EC69F436226</vt:lpwstr>
  </property>
</Properties>
</file>