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E w:val="0"/>
        <w:autoSpaceDN w:val="0"/>
        <w:adjustRightInd w:val="0"/>
        <w:jc w:val="center"/>
        <w:rPr>
          <w:rFonts w:ascii="仿宋_GB2312" w:hAnsi="华文中宋" w:eastAsia="仿宋_GB2312"/>
          <w:b/>
          <w:sz w:val="24"/>
          <w:szCs w:val="24"/>
        </w:rPr>
      </w:pPr>
      <w:r>
        <w:rPr>
          <w:rFonts w:hint="eastAsia" w:ascii="仿宋_GB2312" w:hAnsi="华文中宋" w:eastAsia="仿宋_GB2312"/>
          <w:b/>
          <w:sz w:val="24"/>
          <w:szCs w:val="24"/>
        </w:rPr>
        <w:t>附件2：山东大学第六届“我心目中的好导师”评选推荐表</w:t>
      </w:r>
    </w:p>
    <w:tbl>
      <w:tblPr>
        <w:tblW w:w="89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153"/>
        <w:gridCol w:w="1616"/>
        <w:gridCol w:w="982"/>
        <w:gridCol w:w="1722"/>
        <w:gridCol w:w="1733"/>
        <w:gridCol w:w="1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姓名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性别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出生年月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职称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学院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研究方向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49" w:hRule="atLeast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任导师年限</w:t>
            </w:r>
          </w:p>
        </w:tc>
        <w:tc>
          <w:tcPr>
            <w:tcW w:w="2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3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指导研究生总人数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1782" w:hRule="atLeast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华文中宋" w:eastAsia="仿宋_GB2312"/>
                <w:sz w:val="24"/>
                <w:szCs w:val="24"/>
              </w:rPr>
            </w:pPr>
            <w:r>
              <w:rPr>
                <w:rFonts w:hint="eastAsia" w:ascii="仿宋_GB2312" w:hAnsi="华文中宋" w:eastAsia="仿宋_GB2312"/>
                <w:sz w:val="24"/>
                <w:szCs w:val="24"/>
              </w:rPr>
              <w:t>个人</w:t>
            </w:r>
          </w:p>
          <w:p>
            <w:pPr>
              <w:widowControl/>
              <w:rPr>
                <w:rFonts w:eastAsia="黑体"/>
                <w:spacing w:val="40"/>
                <w:sz w:val="24"/>
                <w:szCs w:val="24"/>
              </w:rPr>
            </w:pPr>
            <w:r>
              <w:rPr>
                <w:rFonts w:hint="eastAsia" w:ascii="仿宋_GB2312" w:hAnsi="华文中宋" w:eastAsia="仿宋_GB2312"/>
                <w:sz w:val="24"/>
                <w:szCs w:val="24"/>
              </w:rPr>
              <w:t>简介</w:t>
            </w:r>
          </w:p>
        </w:tc>
        <w:tc>
          <w:tcPr>
            <w:tcW w:w="77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Lines="50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（可另附页）</w:t>
            </w:r>
          </w:p>
          <w:p>
            <w:pPr>
              <w:spacing w:afterLines="50"/>
              <w:rPr>
                <w:rFonts w:hint="eastAsia" w:eastAsia="仿宋_GB2312"/>
                <w:sz w:val="24"/>
                <w:szCs w:val="24"/>
              </w:rPr>
            </w:pPr>
          </w:p>
          <w:p>
            <w:pPr>
              <w:spacing w:afterLines="50"/>
              <w:rPr>
                <w:rFonts w:hint="eastAsia" w:eastAsia="仿宋_GB2312"/>
                <w:sz w:val="24"/>
                <w:szCs w:val="24"/>
              </w:rPr>
            </w:pPr>
          </w:p>
          <w:p>
            <w:pPr>
              <w:spacing w:afterLines="50"/>
              <w:rPr>
                <w:rFonts w:hint="eastAsia" w:eastAsia="仿宋_GB2312"/>
                <w:sz w:val="24"/>
                <w:szCs w:val="24"/>
              </w:rPr>
            </w:pPr>
          </w:p>
          <w:p>
            <w:pPr>
              <w:spacing w:afterLines="50"/>
              <w:rPr>
                <w:rFonts w:hint="eastAsia" w:eastAsia="仿宋_GB2312"/>
                <w:sz w:val="24"/>
                <w:szCs w:val="24"/>
              </w:rPr>
            </w:pPr>
          </w:p>
          <w:p>
            <w:pPr>
              <w:spacing w:afterLines="50"/>
              <w:rPr>
                <w:rFonts w:hint="eastAsia" w:eastAsia="仿宋_GB2312"/>
                <w:sz w:val="24"/>
                <w:szCs w:val="24"/>
              </w:rPr>
            </w:pPr>
          </w:p>
          <w:p>
            <w:pPr>
              <w:spacing w:afterLines="50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02" w:hRule="atLeast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华文中宋" w:eastAsia="仿宋_GB2312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华文中宋" w:eastAsia="仿宋_GB2312"/>
                <w:sz w:val="24"/>
                <w:szCs w:val="24"/>
              </w:rPr>
            </w:pPr>
            <w:r>
              <w:rPr>
                <w:rFonts w:hint="eastAsia" w:ascii="仿宋_GB2312" w:hAnsi="华文中宋" w:eastAsia="仿宋_GB2312"/>
                <w:sz w:val="24"/>
                <w:szCs w:val="24"/>
              </w:rPr>
              <w:t>推荐</w:t>
            </w:r>
          </w:p>
          <w:p>
            <w:pPr>
              <w:widowControl/>
              <w:jc w:val="center"/>
              <w:rPr>
                <w:rFonts w:ascii="仿宋_GB2312" w:hAnsi="华文中宋" w:eastAsia="仿宋_GB2312"/>
                <w:sz w:val="24"/>
                <w:szCs w:val="24"/>
              </w:rPr>
            </w:pPr>
            <w:r>
              <w:rPr>
                <w:rFonts w:hint="eastAsia" w:ascii="仿宋_GB2312" w:hAnsi="华文中宋" w:eastAsia="仿宋_GB2312"/>
                <w:sz w:val="24"/>
                <w:szCs w:val="24"/>
              </w:rPr>
              <w:t>理由（</w:t>
            </w:r>
            <w:r>
              <w:rPr>
                <w:rFonts w:ascii="仿宋_GB2312" w:hAnsi="华文中宋" w:eastAsia="仿宋_GB2312"/>
                <w:sz w:val="24"/>
                <w:szCs w:val="24"/>
              </w:rPr>
              <w:t>500</w:t>
            </w:r>
            <w:r>
              <w:rPr>
                <w:rFonts w:hint="eastAsia" w:ascii="仿宋_GB2312" w:hAnsi="华文中宋" w:eastAsia="仿宋_GB2312"/>
                <w:sz w:val="24"/>
                <w:szCs w:val="24"/>
              </w:rPr>
              <w:t>字以上）</w:t>
            </w:r>
          </w:p>
          <w:p>
            <w:pPr>
              <w:widowControl/>
              <w:jc w:val="center"/>
              <w:rPr>
                <w:rFonts w:ascii="仿宋_GB2312" w:hAnsi="华文中宋" w:eastAsia="仿宋_GB2312"/>
                <w:sz w:val="24"/>
                <w:szCs w:val="24"/>
              </w:rPr>
            </w:pPr>
          </w:p>
        </w:tc>
        <w:tc>
          <w:tcPr>
            <w:tcW w:w="77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ascii="仿宋_GB2312" w:hAnsi="华文中宋" w:eastAsia="仿宋_GB2312"/>
                <w:sz w:val="24"/>
                <w:szCs w:val="24"/>
              </w:rPr>
            </w:pPr>
            <w:r>
              <w:rPr>
                <w:rFonts w:hint="eastAsia" w:ascii="仿宋_GB2312" w:hAnsi="华文中宋" w:eastAsia="仿宋_GB2312"/>
                <w:sz w:val="24"/>
                <w:szCs w:val="24"/>
              </w:rPr>
              <w:t>（可另附页）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139" w:hRule="atLeast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仿宋_GB2312" w:hAnsi="华文中宋" w:eastAsia="仿宋_GB2312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华文中宋" w:eastAsia="仿宋_GB2312"/>
                <w:sz w:val="24"/>
                <w:szCs w:val="24"/>
              </w:rPr>
            </w:pPr>
          </w:p>
          <w:p>
            <w:pPr>
              <w:widowControl/>
              <w:rPr>
                <w:rFonts w:ascii="仿宋_GB2312" w:hAnsi="华文中宋" w:eastAsia="仿宋_GB2312"/>
                <w:sz w:val="24"/>
                <w:szCs w:val="24"/>
              </w:rPr>
            </w:pPr>
            <w:r>
              <w:rPr>
                <w:rFonts w:hint="eastAsia" w:ascii="仿宋_GB2312" w:hAnsi="华文中宋" w:eastAsia="仿宋_GB2312"/>
                <w:sz w:val="24"/>
                <w:szCs w:val="24"/>
              </w:rPr>
              <w:t>培养</w:t>
            </w:r>
          </w:p>
          <w:p>
            <w:pPr>
              <w:widowControl/>
              <w:rPr>
                <w:rFonts w:ascii="仿宋_GB2312" w:hAnsi="华文中宋" w:eastAsia="仿宋_GB2312"/>
                <w:sz w:val="24"/>
                <w:szCs w:val="24"/>
              </w:rPr>
            </w:pPr>
            <w:r>
              <w:rPr>
                <w:rFonts w:hint="eastAsia" w:ascii="仿宋_GB2312" w:hAnsi="华文中宋" w:eastAsia="仿宋_GB2312"/>
                <w:sz w:val="24"/>
                <w:szCs w:val="24"/>
              </w:rPr>
              <w:t>单位</w:t>
            </w:r>
          </w:p>
          <w:p>
            <w:pPr>
              <w:widowControl/>
              <w:rPr>
                <w:rFonts w:ascii="仿宋_GB2312" w:hAnsi="华文中宋" w:eastAsia="仿宋_GB2312"/>
                <w:sz w:val="24"/>
                <w:szCs w:val="24"/>
              </w:rPr>
            </w:pPr>
            <w:r>
              <w:rPr>
                <w:rFonts w:hint="eastAsia" w:ascii="仿宋_GB2312" w:hAnsi="华文中宋" w:eastAsia="仿宋_GB2312"/>
                <w:sz w:val="24"/>
                <w:szCs w:val="24"/>
              </w:rPr>
              <w:t>意见</w:t>
            </w:r>
          </w:p>
        </w:tc>
        <w:tc>
          <w:tcPr>
            <w:tcW w:w="77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华文中宋" w:eastAsia="仿宋_GB2312"/>
                <w:sz w:val="24"/>
                <w:szCs w:val="24"/>
              </w:rPr>
            </w:pPr>
          </w:p>
          <w:p>
            <w:pPr>
              <w:widowControl/>
              <w:rPr>
                <w:rFonts w:ascii="仿宋_GB2312" w:hAnsi="华文中宋" w:eastAsia="仿宋_GB2312"/>
                <w:sz w:val="24"/>
                <w:szCs w:val="24"/>
              </w:rPr>
            </w:pPr>
          </w:p>
          <w:p>
            <w:pPr>
              <w:widowControl/>
              <w:rPr>
                <w:rFonts w:ascii="仿宋_GB2312" w:hAnsi="华文中宋" w:eastAsia="仿宋_GB2312"/>
                <w:sz w:val="24"/>
                <w:szCs w:val="24"/>
              </w:rPr>
            </w:pPr>
          </w:p>
          <w:p>
            <w:pPr>
              <w:widowControl/>
              <w:ind w:right="1120" w:firstLine="480" w:firstLineChars="200"/>
              <w:jc w:val="center"/>
              <w:rPr>
                <w:rFonts w:ascii="仿宋_GB2312" w:hAnsi="华文中宋" w:eastAsia="仿宋_GB2312"/>
                <w:sz w:val="24"/>
                <w:szCs w:val="24"/>
              </w:rPr>
            </w:pPr>
            <w:r>
              <w:rPr>
                <w:rFonts w:hint="eastAsia" w:ascii="仿宋_GB2312" w:hAnsi="华文中宋" w:eastAsia="仿宋_GB2312"/>
                <w:sz w:val="24"/>
                <w:szCs w:val="24"/>
              </w:rPr>
              <w:t>负责人签字：</w:t>
            </w:r>
          </w:p>
          <w:p>
            <w:pPr>
              <w:widowControl/>
              <w:ind w:right="1120" w:firstLine="480" w:firstLineChars="200"/>
              <w:jc w:val="center"/>
              <w:rPr>
                <w:rFonts w:ascii="仿宋_GB2312" w:hAnsi="华文中宋" w:eastAsia="仿宋_GB2312"/>
                <w:sz w:val="24"/>
                <w:szCs w:val="24"/>
              </w:rPr>
            </w:pPr>
            <w:r>
              <w:rPr>
                <w:rFonts w:hint="eastAsia" w:ascii="仿宋_GB2312" w:hAnsi="华文中宋" w:eastAsia="仿宋_GB2312"/>
                <w:sz w:val="24"/>
                <w:szCs w:val="24"/>
              </w:rPr>
              <w:t>盖章：</w:t>
            </w:r>
          </w:p>
          <w:p>
            <w:pPr>
              <w:widowControl/>
              <w:ind w:right="360"/>
              <w:jc w:val="right"/>
              <w:rPr>
                <w:rFonts w:ascii="仿宋_GB2312" w:hAnsi="华文中宋" w:eastAsia="仿宋_GB2312"/>
                <w:sz w:val="24"/>
                <w:szCs w:val="24"/>
              </w:rPr>
            </w:pPr>
            <w:r>
              <w:rPr>
                <w:rFonts w:hint="eastAsia" w:ascii="仿宋_GB2312" w:hAnsi="华文中宋" w:eastAsia="仿宋_GB2312"/>
                <w:sz w:val="24"/>
                <w:szCs w:val="24"/>
              </w:rPr>
              <w:t>年   月  日</w:t>
            </w:r>
          </w:p>
        </w:tc>
      </w:tr>
    </w:tbl>
    <w:p>
      <w:bookmarkStart w:id="0" w:name="_GoBack"/>
      <w:bookmarkEnd w:id="0"/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287" w:usb1="080F0000" w:usb2="00000010" w:usb3="00000000" w:csb0="000400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0000FF"/>
      <w:u w:val="single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50</Words>
  <Characters>291</Characters>
  <Lines>2</Lines>
  <Paragraphs>1</Paragraphs>
  <TotalTime>0</TotalTime>
  <ScaleCrop>false</ScaleCrop>
  <LinksUpToDate>false</LinksUpToDate>
  <CharactersWithSpaces>0</CharactersWithSpaces>
  <Application>WPS Office 个人版_9.1.0.4468_{F1E327BC-269C-435d-A152-05C5408002CA}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2014-05-20T07:18:00Z</dcterms:created>
  <dc:creator>微软用户</dc:creator>
  <cp:lastModifiedBy>Administrator</cp:lastModifiedBy>
  <dcterms:modified xsi:type="dcterms:W3CDTF">2014-05-22T03:32:23Z</dcterms:modified>
  <dc:title>附件2：山东大学第六届“我心目中的好导师”评选推荐表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